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0" w:afterAutospacing="0" w:line="288" w:lineRule="auto"/>
        <w:ind w:left="0" w:right="0"/>
        <w:jc w:val="center"/>
        <w:textAlignment w:val="auto"/>
        <w:rPr>
          <w:rFonts w:hint="eastAsia" w:ascii="仿宋" w:hAnsi="仿宋" w:eastAsia="仿宋" w:cs="仿宋"/>
          <w:b/>
          <w:bCs/>
          <w:i w:val="0"/>
          <w:iCs w:val="0"/>
          <w:caps w:val="0"/>
          <w:color w:val="auto"/>
          <w:spacing w:val="0"/>
          <w:sz w:val="32"/>
          <w:szCs w:val="32"/>
          <w:shd w:val="clear" w:fill="FFFFFF"/>
        </w:rPr>
      </w:pPr>
      <w:bookmarkStart w:id="0" w:name="_GoBack"/>
      <w:r>
        <w:rPr>
          <w:rFonts w:hint="eastAsia" w:ascii="仿宋" w:hAnsi="仿宋" w:eastAsia="仿宋" w:cs="仿宋"/>
          <w:b/>
          <w:bCs/>
          <w:i w:val="0"/>
          <w:iCs w:val="0"/>
          <w:caps w:val="0"/>
          <w:color w:val="auto"/>
          <w:spacing w:val="0"/>
          <w:sz w:val="32"/>
          <w:szCs w:val="32"/>
          <w:shd w:val="clear" w:fill="FFFFFF"/>
        </w:rPr>
        <w:t>中国钢结构协会团体标准 《钢结构深化设计制图标准》送审稿通过审查</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0" w:afterAutospacing="0" w:line="288" w:lineRule="auto"/>
        <w:ind w:left="0" w:right="0"/>
        <w:jc w:val="both"/>
        <w:textAlignment w:val="auto"/>
        <w:rPr>
          <w:rFonts w:hint="eastAsia" w:ascii="仿宋" w:hAnsi="仿宋" w:eastAsia="仿宋" w:cs="仿宋"/>
          <w:b w:val="0"/>
          <w:bCs w:val="0"/>
          <w:i w:val="0"/>
          <w:iCs w:val="0"/>
          <w:caps w:val="0"/>
          <w:color w:val="auto"/>
          <w:spacing w:val="0"/>
          <w:sz w:val="28"/>
          <w:szCs w:val="28"/>
          <w:shd w:val="clear" w:fill="FFFFFF"/>
        </w:rPr>
      </w:pPr>
      <w:r>
        <w:rPr>
          <w:rFonts w:hint="eastAsia" w:ascii="仿宋" w:hAnsi="仿宋" w:eastAsia="仿宋" w:cs="仿宋"/>
          <w:b w:val="0"/>
          <w:bCs w:val="0"/>
          <w:i w:val="0"/>
          <w:iCs w:val="0"/>
          <w:caps w:val="0"/>
          <w:color w:val="auto"/>
          <w:spacing w:val="0"/>
          <w:sz w:val="28"/>
          <w:szCs w:val="28"/>
          <w:shd w:val="clear" w:fill="FFFFFF"/>
        </w:rPr>
        <w:t>来源： </w:t>
      </w:r>
      <w:r>
        <w:rPr>
          <w:rFonts w:hint="eastAsia" w:ascii="仿宋" w:hAnsi="仿宋" w:eastAsia="仿宋" w:cs="仿宋"/>
          <w:b w:val="0"/>
          <w:bCs w:val="0"/>
          <w:i w:val="0"/>
          <w:iCs w:val="0"/>
          <w:caps w:val="0"/>
          <w:color w:val="auto"/>
          <w:spacing w:val="0"/>
          <w:sz w:val="28"/>
          <w:szCs w:val="28"/>
          <w:shd w:val="clear" w:fill="FFFFFF"/>
        </w:rPr>
        <w:t>中国钢结构协会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0" w:afterAutospacing="0" w:line="288" w:lineRule="auto"/>
        <w:ind w:left="0" w:right="0" w:firstLine="840" w:firstLineChars="3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i w:val="0"/>
          <w:iCs w:val="0"/>
          <w:caps w:val="0"/>
          <w:color w:val="auto"/>
          <w:spacing w:val="0"/>
          <w:sz w:val="28"/>
          <w:szCs w:val="28"/>
          <w:shd w:val="clear" w:fill="FFFFFF"/>
        </w:rPr>
        <w:t>6月23日，中国钢结构协会组织召开了团体标准《钢结构深化设计制图标准》送审稿审查视频会。　　　　</w:t>
      </w:r>
      <w:r>
        <w:rPr>
          <w:rFonts w:hint="eastAsia" w:ascii="仿宋" w:hAnsi="仿宋" w:eastAsia="仿宋" w:cs="仿宋"/>
          <w:b w:val="0"/>
          <w:bCs w:val="0"/>
          <w:i w:val="0"/>
          <w:iCs w:val="0"/>
          <w:caps w:val="0"/>
          <w:color w:val="auto"/>
          <w:spacing w:val="0"/>
          <w:sz w:val="28"/>
          <w:szCs w:val="28"/>
          <w:u w:val="none"/>
          <w:shd w:val="clear" w:fill="FFFFFF"/>
        </w:rPr>
        <w:drawing>
          <wp:inline distT="0" distB="0" distL="114300" distR="114300">
            <wp:extent cx="5715000" cy="2657475"/>
            <wp:effectExtent l="0" t="0" r="0" b="9525"/>
            <wp:docPr id="1" name="图片 1" descr="图片1">
              <a:hlinkClick xmlns:a="http://schemas.openxmlformats.org/drawingml/2006/main" r:id="rId4" tooltip="点击放大"/>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5"/>
                    <a:stretch>
                      <a:fillRect/>
                    </a:stretch>
                  </pic:blipFill>
                  <pic:spPr>
                    <a:xfrm>
                      <a:off x="0" y="0"/>
                      <a:ext cx="5715000" cy="2657475"/>
                    </a:xfrm>
                    <a:prstGeom prst="rect">
                      <a:avLst/>
                    </a:prstGeom>
                    <a:noFill/>
                    <a:ln w="9525">
                      <a:noFill/>
                    </a:ln>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0" w:afterAutospacing="0" w:line="288" w:lineRule="auto"/>
        <w:ind w:left="0" w:right="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i w:val="0"/>
          <w:iCs w:val="0"/>
          <w:caps w:val="0"/>
          <w:color w:val="auto"/>
          <w:spacing w:val="0"/>
          <w:sz w:val="28"/>
          <w:szCs w:val="28"/>
          <w:shd w:val="clear" w:fill="FFFFFF"/>
        </w:rPr>
        <w:t>　　本次审查会邀请全国工程勘察设计大师、中国电子工程设计院有限公司董事长娄宇教授级高工担任主任委员，中国宝武钢铁集团有限公司首席专家贺明玄教授级高工担任副主任委员，协会常务副会长刘毅教授级高工、东南大学钢结构研究设计发展中心主任舒赣平教授、东南大学建筑设计院有限公司总工程师孙逊教授级高工、协会房屋钢结构分会秘书长吕晶教授级高工、中建安装工程有限公司钢结构设计研究院院长张甫平教授级高工担任成员。协会秘书长李庆伟主持会议，标准编制单位中建钢构工程有限公司总工程师陈振明、中建科工集团有限公司华中大区总工程师张耀林、浙江东南网架股份有限公司副总经理周观根、华电重工股份有限公司事业部副总工刘学武、上海浩荣建筑工程结构设计事务所有限公司总经理张伟等编制组成员参加了会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0" w:afterAutospacing="0" w:line="288" w:lineRule="auto"/>
        <w:ind w:left="0" w:right="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i w:val="0"/>
          <w:iCs w:val="0"/>
          <w:caps w:val="0"/>
          <w:color w:val="auto"/>
          <w:spacing w:val="0"/>
          <w:sz w:val="28"/>
          <w:szCs w:val="28"/>
          <w:shd w:val="clear" w:fill="FFFFFF"/>
        </w:rPr>
        <w:t>　　中建钢构江苏有限公司周军红代表编制组汇报了《钢结构深化设计制图标准》的编制过程、标准征求意见情况、标准主要内容等进行了汇报。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0" w:afterAutospacing="0" w:line="288" w:lineRule="auto"/>
        <w:ind w:left="0" w:right="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i w:val="0"/>
          <w:iCs w:val="0"/>
          <w:caps w:val="0"/>
          <w:color w:val="auto"/>
          <w:spacing w:val="0"/>
          <w:sz w:val="28"/>
          <w:szCs w:val="28"/>
          <w:shd w:val="clear" w:fill="FFFFFF"/>
        </w:rPr>
        <w:t>　　审查委员会逐章逐条对《钢结构深化设计制图标准》进行了认真细致的审查，提出了修改意见和建议。标准编制组成员对审查专家提出的问题进行了答复。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0" w:afterAutospacing="0" w:line="288" w:lineRule="auto"/>
        <w:ind w:left="0" w:right="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i w:val="0"/>
          <w:iCs w:val="0"/>
          <w:caps w:val="0"/>
          <w:color w:val="auto"/>
          <w:spacing w:val="0"/>
          <w:sz w:val="28"/>
          <w:szCs w:val="28"/>
          <w:shd w:val="clear" w:fill="FFFFFF"/>
        </w:rPr>
        <w:t>　　审查委员会认为：《钢结构深化设计制图标准》制定了钢结构深化设计两阶段图纸表达的标准，规范了钢结构深化设计各类图纸需表达的具体内容，统一了钢结构深化设计制图的相关技术要求，有助于提高我国钢结构深化设计制图质量和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0" w:afterAutospacing="0" w:line="288" w:lineRule="auto"/>
        <w:ind w:left="0" w:right="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i w:val="0"/>
          <w:iCs w:val="0"/>
          <w:caps w:val="0"/>
          <w:color w:val="auto"/>
          <w:spacing w:val="0"/>
          <w:sz w:val="28"/>
          <w:szCs w:val="28"/>
          <w:shd w:val="clear" w:fill="FFFFFF"/>
        </w:rPr>
        <w:t>　　审查委员会一致通过该标准的审查。</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仿宋" w:hAnsi="仿宋" w:eastAsia="仿宋" w:cs="仿宋"/>
          <w:b w:val="0"/>
          <w:bCs w:val="0"/>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8B3B22"/>
    <w:rsid w:val="694A54A8"/>
    <w:rsid w:val="738B3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hyperlink" Target="http://www.cncscs.org.cn/cncscs/hyxw/xydt92/p2_766938/2021062314175454933.pn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2021-08-29T06:41:00Z</dcterms:created>
  <dc:creator>刘家良</dc:creator>
  <cp:lastModifiedBy>Mr Yu</cp:lastModifiedBy>
  <dcterms:modified xsi:type="dcterms:W3CDTF">2021-08-29T07:08:02Z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A33D304EF46F43A997E91491233E77F6</vt:lpwstr>
  </property>
</Properties>
</file>